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仿宋_gb2312"/>
          <w:spacing w:val="-10"/>
          <w:sz w:val="32"/>
          <w:szCs w:val="32"/>
        </w:rPr>
      </w:pPr>
      <w:r>
        <w:rPr>
          <w:rFonts w:hint="eastAsia" w:ascii="仿宋_gb2312"/>
          <w:spacing w:val="-10"/>
          <w:sz w:val="32"/>
          <w:szCs w:val="32"/>
        </w:rPr>
        <w:t>优秀事迹</w:t>
      </w:r>
    </w:p>
    <w:p>
      <w:pPr>
        <w:snapToGrid w:val="0"/>
        <w:spacing w:line="312" w:lineRule="auto"/>
        <w:jc w:val="center"/>
        <w:rPr>
          <w:rFonts w:hint="eastAsia" w:ascii="仿宋_gb2312"/>
          <w:spacing w:val="-10"/>
          <w:szCs w:val="21"/>
        </w:rPr>
      </w:pPr>
      <w:r>
        <w:rPr>
          <w:rFonts w:hint="eastAsia" w:ascii="仿宋_gb2312"/>
          <w:spacing w:val="-10"/>
          <w:szCs w:val="21"/>
        </w:rPr>
        <w:t>向秋英</w:t>
      </w:r>
    </w:p>
    <w:p>
      <w:pPr>
        <w:snapToGrid w:val="0"/>
        <w:spacing w:line="312" w:lineRule="auto"/>
        <w:ind w:firstLine="663" w:firstLineChars="300"/>
        <w:rPr>
          <w:rFonts w:hint="eastAsia" w:ascii="仿宋_gb2312"/>
          <w:b/>
          <w:bCs/>
          <w:spacing w:val="-10"/>
          <w:sz w:val="24"/>
          <w:szCs w:val="24"/>
        </w:rPr>
      </w:pPr>
      <w:r>
        <w:rPr>
          <w:rFonts w:hint="eastAsia" w:ascii="仿宋_gb2312"/>
          <w:b/>
          <w:bCs/>
          <w:spacing w:val="-10"/>
          <w:sz w:val="24"/>
          <w:szCs w:val="24"/>
        </w:rPr>
        <w:t>一、师德表现</w:t>
      </w:r>
    </w:p>
    <w:p>
      <w:pPr>
        <w:snapToGrid w:val="0"/>
        <w:spacing w:line="312" w:lineRule="auto"/>
        <w:ind w:firstLine="660" w:firstLineChars="300"/>
        <w:rPr>
          <w:rFonts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该同志热爱党的教育事业，拥护中国共产党的领导，立场坚定，思想和行为时刻与党中央保持高度一致。热爱本职工作，积极参加业务学习，严格遵守学校的各项规章制度。在为人师表方面，严格要求自己，模范遵守社会公德，以身作则，作风正派。发挥党员的带头作用。工作中不迟到，不旷工。不怕苦，不怕累，总是以百倍的热情投入到教学工作之中。认真学习新的教育理论，及时更新教育理念。积极参加学校各类实践活动，并及时做了反思和小结。</w:t>
      </w:r>
    </w:p>
    <w:p>
      <w:pPr>
        <w:snapToGrid w:val="0"/>
        <w:spacing w:line="312" w:lineRule="auto"/>
        <w:ind w:firstLine="663" w:firstLineChars="300"/>
        <w:rPr>
          <w:rFonts w:ascii="仿宋_gb2312"/>
          <w:b/>
          <w:bCs/>
          <w:spacing w:val="-10"/>
          <w:sz w:val="24"/>
          <w:szCs w:val="24"/>
        </w:rPr>
      </w:pPr>
      <w:r>
        <w:rPr>
          <w:rFonts w:hint="eastAsia" w:ascii="仿宋_gb2312"/>
          <w:b/>
          <w:bCs/>
          <w:spacing w:val="-10"/>
          <w:sz w:val="24"/>
          <w:szCs w:val="24"/>
        </w:rPr>
        <w:t>二、教育教学工作</w:t>
      </w:r>
    </w:p>
    <w:p>
      <w:pPr>
        <w:snapToGrid w:val="0"/>
        <w:ind w:firstLine="660" w:firstLineChars="300"/>
        <w:rPr>
          <w:rFonts w:hint="eastAsia" w:ascii="仿宋_gb2312"/>
          <w:spacing w:val="-10"/>
          <w:sz w:val="24"/>
          <w:szCs w:val="24"/>
          <w:lang w:val="en-US" w:eastAsia="zh-CN"/>
        </w:rPr>
      </w:pPr>
      <w:r>
        <w:rPr>
          <w:rFonts w:hint="eastAsia" w:ascii="仿宋_gb2312"/>
          <w:spacing w:val="-10"/>
          <w:sz w:val="24"/>
          <w:szCs w:val="24"/>
          <w:lang w:val="en-US" w:eastAsia="zh-CN"/>
        </w:rPr>
        <w:t>1.教学工作任务</w:t>
      </w:r>
    </w:p>
    <w:p>
      <w:pPr>
        <w:snapToGrid w:val="0"/>
        <w:ind w:firstLine="660" w:firstLineChars="300"/>
        <w:rPr>
          <w:rFonts w:hint="default" w:ascii="仿宋_gb2312"/>
          <w:spacing w:val="-10"/>
          <w:sz w:val="24"/>
          <w:szCs w:val="24"/>
          <w:lang w:val="en-US" w:eastAsia="zh-CN"/>
        </w:rPr>
      </w:pPr>
      <w:r>
        <w:rPr>
          <w:rFonts w:hint="eastAsia" w:ascii="仿宋_gb2312"/>
          <w:spacing w:val="-10"/>
          <w:sz w:val="24"/>
          <w:szCs w:val="24"/>
          <w:lang w:val="en-US" w:eastAsia="zh-CN"/>
        </w:rPr>
        <w:t>2022-2023年承担</w:t>
      </w:r>
      <w:r>
        <w:rPr>
          <w:rFonts w:hint="eastAsia" w:ascii="仿宋_gb2312"/>
          <w:spacing w:val="-10"/>
          <w:sz w:val="24"/>
          <w:szCs w:val="24"/>
        </w:rPr>
        <w:t>《财经法规与会计职业道德》</w:t>
      </w:r>
      <w:r>
        <w:rPr>
          <w:rFonts w:hint="eastAsia" w:ascii="仿宋_gb2312"/>
          <w:spacing w:val="-10"/>
          <w:sz w:val="24"/>
          <w:szCs w:val="24"/>
          <w:lang w:eastAsia="zh-CN"/>
        </w:rPr>
        <w:t>、</w:t>
      </w:r>
      <w:r>
        <w:rPr>
          <w:rFonts w:hint="eastAsia" w:ascii="仿宋_gb2312"/>
          <w:spacing w:val="-10"/>
          <w:sz w:val="24"/>
          <w:szCs w:val="24"/>
        </w:rPr>
        <w:t>《经济法》</w:t>
      </w:r>
      <w:r>
        <w:rPr>
          <w:rFonts w:hint="eastAsia" w:ascii="仿宋_gb2312"/>
          <w:spacing w:val="-10"/>
          <w:sz w:val="24"/>
          <w:szCs w:val="24"/>
          <w:lang w:eastAsia="zh-CN"/>
        </w:rPr>
        <w:t>、</w:t>
      </w:r>
      <w:r>
        <w:rPr>
          <w:rFonts w:hint="eastAsia" w:ascii="仿宋_gb2312"/>
          <w:spacing w:val="-10"/>
          <w:sz w:val="24"/>
          <w:szCs w:val="24"/>
        </w:rPr>
        <w:t>《Excel在财务中的应用》</w:t>
      </w:r>
      <w:r>
        <w:rPr>
          <w:rFonts w:hint="eastAsia" w:ascii="仿宋_gb2312"/>
          <w:spacing w:val="-10"/>
          <w:sz w:val="24"/>
          <w:szCs w:val="24"/>
          <w:lang w:eastAsia="zh-CN"/>
        </w:rPr>
        <w:t>、《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业财一体化应用</w:t>
      </w:r>
      <w:r>
        <w:rPr>
          <w:rFonts w:hint="eastAsia" w:ascii="仿宋_gb2312"/>
          <w:spacing w:val="-10"/>
          <w:sz w:val="24"/>
          <w:szCs w:val="24"/>
          <w:lang w:eastAsia="zh-CN"/>
        </w:rPr>
        <w:t>》、《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会计基础实训</w:t>
      </w:r>
      <w:r>
        <w:rPr>
          <w:rFonts w:hint="eastAsia" w:ascii="仿宋_gb2312"/>
          <w:spacing w:val="-10"/>
          <w:sz w:val="24"/>
          <w:szCs w:val="24"/>
          <w:lang w:eastAsia="zh-CN"/>
        </w:rPr>
        <w:t>》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等课程的教学，并获得师生一致好评。因此，2022-2023-1和2023-2024-1两学期的教学分别被评为“优”，且2022年度考核为“优”。</w:t>
      </w:r>
    </w:p>
    <w:p>
      <w:pPr>
        <w:snapToGrid w:val="0"/>
        <w:ind w:firstLine="660" w:firstLineChars="300"/>
        <w:rPr>
          <w:rFonts w:hint="default" w:ascii="仿宋_gb2312" w:eastAsia="宋体"/>
          <w:spacing w:val="-10"/>
          <w:sz w:val="24"/>
          <w:szCs w:val="24"/>
          <w:lang w:val="en-US" w:eastAsia="zh-CN"/>
        </w:rPr>
      </w:pPr>
      <w:r>
        <w:rPr>
          <w:rFonts w:hint="eastAsia" w:ascii="仿宋_gb2312"/>
          <w:spacing w:val="-10"/>
          <w:sz w:val="24"/>
          <w:szCs w:val="24"/>
          <w:lang w:val="en-US" w:eastAsia="zh-CN"/>
        </w:rPr>
        <w:t>2.教学成绩</w:t>
      </w:r>
    </w:p>
    <w:p>
      <w:pPr>
        <w:snapToGrid w:val="0"/>
        <w:ind w:firstLine="660" w:firstLineChars="300"/>
        <w:rPr>
          <w:rFonts w:hint="eastAsia"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2022年年9月教学微课作品获得“领航杯”一等奖；2022年1</w:t>
      </w:r>
      <w:r>
        <w:rPr>
          <w:rFonts w:ascii="仿宋_gb2312"/>
          <w:spacing w:val="-10"/>
          <w:sz w:val="24"/>
          <w:szCs w:val="24"/>
        </w:rPr>
        <w:t>2</w:t>
      </w:r>
      <w:r>
        <w:rPr>
          <w:rFonts w:hint="eastAsia" w:ascii="仿宋_gb2312"/>
          <w:spacing w:val="-10"/>
          <w:sz w:val="24"/>
          <w:szCs w:val="24"/>
        </w:rPr>
        <w:t>月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荣获</w:t>
      </w:r>
      <w:r>
        <w:rPr>
          <w:rFonts w:hint="eastAsia" w:ascii="仿宋_gb2312"/>
          <w:spacing w:val="-10"/>
          <w:sz w:val="24"/>
          <w:szCs w:val="24"/>
        </w:rPr>
        <w:t>江苏高校外国留学生教学观摩比赛三等奖；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2023年12月获得</w:t>
      </w:r>
      <w:r>
        <w:rPr>
          <w:rFonts w:hint="eastAsia" w:ascii="仿宋_gb2312"/>
          <w:spacing w:val="-10"/>
          <w:sz w:val="24"/>
          <w:szCs w:val="24"/>
        </w:rPr>
        <w:t>江苏高校外国留学生教学观摩比赛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二</w:t>
      </w:r>
      <w:r>
        <w:rPr>
          <w:rFonts w:hint="eastAsia" w:ascii="仿宋_gb2312"/>
          <w:spacing w:val="-10"/>
          <w:sz w:val="24"/>
          <w:szCs w:val="24"/>
        </w:rPr>
        <w:t>等奖</w:t>
      </w:r>
      <w:r>
        <w:rPr>
          <w:rFonts w:hint="eastAsia" w:ascii="仿宋_gb2312"/>
          <w:spacing w:val="-10"/>
          <w:sz w:val="24"/>
          <w:szCs w:val="24"/>
          <w:lang w:eastAsia="zh-CN"/>
        </w:rPr>
        <w:t>，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并获得2023年外国留学教学管理“先进个人”的荣誉证书；</w:t>
      </w:r>
      <w:r>
        <w:rPr>
          <w:rFonts w:hint="eastAsia" w:ascii="仿宋_gb2312"/>
          <w:spacing w:val="-10"/>
          <w:sz w:val="24"/>
          <w:szCs w:val="24"/>
        </w:rPr>
        <w:t>202</w:t>
      </w:r>
      <w:r>
        <w:rPr>
          <w:rFonts w:ascii="仿宋_gb2312"/>
          <w:spacing w:val="-10"/>
          <w:sz w:val="24"/>
          <w:szCs w:val="24"/>
        </w:rPr>
        <w:t>2</w:t>
      </w:r>
      <w:r>
        <w:rPr>
          <w:rFonts w:hint="eastAsia" w:ascii="仿宋_gb2312"/>
          <w:spacing w:val="-10"/>
          <w:sz w:val="24"/>
          <w:szCs w:val="24"/>
        </w:rPr>
        <w:t>年</w:t>
      </w:r>
      <w:r>
        <w:rPr>
          <w:rFonts w:ascii="仿宋_gb2312"/>
          <w:spacing w:val="-10"/>
          <w:sz w:val="24"/>
          <w:szCs w:val="24"/>
        </w:rPr>
        <w:t>8</w:t>
      </w:r>
      <w:r>
        <w:rPr>
          <w:rFonts w:hint="eastAsia" w:ascii="仿宋_gb2312"/>
          <w:spacing w:val="-10"/>
          <w:sz w:val="24"/>
          <w:szCs w:val="24"/>
        </w:rPr>
        <w:t>月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和2023年9月分别获得</w:t>
      </w:r>
      <w:r>
        <w:rPr>
          <w:rFonts w:hint="eastAsia" w:ascii="仿宋_gb2312"/>
          <w:spacing w:val="-10"/>
          <w:sz w:val="24"/>
          <w:szCs w:val="24"/>
        </w:rPr>
        <w:t>校级微课比赛三等奖；2022年12月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和2023年12月分别</w:t>
      </w:r>
      <w:r>
        <w:rPr>
          <w:rFonts w:hint="eastAsia" w:ascii="仿宋_gb2312"/>
          <w:spacing w:val="-10"/>
          <w:sz w:val="24"/>
          <w:szCs w:val="24"/>
        </w:rPr>
        <w:t>获得“江苏工匠”江苏省数智财经职业技能竞赛-数智财管可视化分析师技能赛项二等奖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和“</w:t>
      </w:r>
      <w:r>
        <w:rPr>
          <w:rFonts w:hint="eastAsia" w:ascii="仿宋_gb2312"/>
          <w:spacing w:val="-10"/>
          <w:sz w:val="24"/>
          <w:szCs w:val="24"/>
        </w:rPr>
        <w:t>江苏工匠”岗位练兵职业技能竞赛2023年江苏省数智财贸技术应用职业技能竞赛之财务流程机器人实施与 运维赛项（职工组）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二等奖</w:t>
      </w:r>
      <w:r>
        <w:rPr>
          <w:rFonts w:hint="eastAsia" w:ascii="仿宋_gb2312"/>
          <w:spacing w:val="-10"/>
          <w:sz w:val="24"/>
          <w:szCs w:val="24"/>
        </w:rPr>
        <w:t>；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2023年指导学生参加“</w:t>
      </w:r>
      <w:r>
        <w:rPr>
          <w:rFonts w:hint="eastAsia" w:ascii="仿宋_gb2312"/>
          <w:spacing w:val="-10"/>
          <w:sz w:val="24"/>
          <w:szCs w:val="24"/>
        </w:rPr>
        <w:t>江苏工匠”岗位练兵职业技能竞赛2023年江苏省数智财贸技术应用职业技能竞赛之财务流程机器人实施与 运维赛项（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学生</w:t>
      </w:r>
      <w:r>
        <w:rPr>
          <w:rFonts w:hint="eastAsia" w:ascii="仿宋_gb2312"/>
          <w:spacing w:val="-10"/>
          <w:sz w:val="24"/>
          <w:szCs w:val="24"/>
        </w:rPr>
        <w:t>组）</w:t>
      </w:r>
      <w:r>
        <w:rPr>
          <w:rFonts w:hint="eastAsia" w:ascii="仿宋_gb2312"/>
          <w:spacing w:val="-10"/>
          <w:sz w:val="24"/>
          <w:szCs w:val="24"/>
          <w:lang w:eastAsia="zh-CN"/>
        </w:rPr>
        <w:t>，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获得一等奖3项，二等奖1项；2024年6月指导学生参加“2024金砖国家职业技能大赛 商业流程自动化(财经数字化及机器人流程 自动化)”获得二等奖1项，三等奖1项；2023年获得“巾帼文明标兵”的荣誉称号；2022年完成</w:t>
      </w:r>
      <w:r>
        <w:rPr>
          <w:rFonts w:hint="eastAsia" w:ascii="仿宋_gb2312"/>
          <w:spacing w:val="-10"/>
          <w:sz w:val="24"/>
          <w:szCs w:val="24"/>
        </w:rPr>
        <w:t>教材《企业经营数据分析》和《区域经济协调发展的经济法保障研究》的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编写出版工作（副主编）</w:t>
      </w:r>
      <w:r>
        <w:rPr>
          <w:rFonts w:hint="eastAsia" w:ascii="仿宋_gb2312"/>
          <w:spacing w:val="-10"/>
          <w:sz w:val="24"/>
          <w:szCs w:val="24"/>
        </w:rPr>
        <w:t>。</w:t>
      </w:r>
    </w:p>
    <w:p>
      <w:pPr>
        <w:snapToGrid w:val="0"/>
        <w:ind w:firstLine="660" w:firstLineChars="300"/>
        <w:rPr>
          <w:rFonts w:hint="default" w:ascii="仿宋_gb2312" w:eastAsia="宋体"/>
          <w:spacing w:val="-10"/>
          <w:sz w:val="24"/>
          <w:szCs w:val="24"/>
          <w:lang w:val="en-US" w:eastAsia="zh-CN"/>
        </w:rPr>
      </w:pPr>
      <w:r>
        <w:rPr>
          <w:rFonts w:hint="eastAsia" w:ascii="仿宋_gb2312"/>
          <w:spacing w:val="-10"/>
          <w:sz w:val="24"/>
          <w:szCs w:val="24"/>
          <w:lang w:val="en-US" w:eastAsia="zh-CN"/>
        </w:rPr>
        <w:t>3.教育管理工作</w:t>
      </w:r>
    </w:p>
    <w:p>
      <w:pPr>
        <w:snapToGrid w:val="0"/>
        <w:ind w:firstLine="660" w:firstLineChars="300"/>
        <w:rPr>
          <w:rFonts w:hint="eastAsia"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2022年8月始，担任会计2231班的班主任，获得二级学院领导的高度赞扬和认可，不光学习认真，整体成绩好，整体纪律也是最好的，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从</w:t>
      </w:r>
      <w:r>
        <w:rPr>
          <w:rFonts w:hint="eastAsia" w:ascii="仿宋_gb2312"/>
          <w:spacing w:val="-10"/>
          <w:sz w:val="24"/>
          <w:szCs w:val="24"/>
        </w:rPr>
        <w:t>2022-2023-1学期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开始，每学期均获得</w:t>
      </w:r>
      <w:r>
        <w:rPr>
          <w:rFonts w:hint="eastAsia" w:ascii="仿宋_gb2312"/>
          <w:spacing w:val="-10"/>
          <w:sz w:val="24"/>
          <w:szCs w:val="24"/>
        </w:rPr>
        <w:t>“文明班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级</w:t>
      </w:r>
      <w:r>
        <w:rPr>
          <w:rFonts w:hint="eastAsia" w:ascii="仿宋_gb2312"/>
          <w:spacing w:val="-10"/>
          <w:sz w:val="24"/>
          <w:szCs w:val="24"/>
        </w:rPr>
        <w:t>”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和“班团评估二等奖”，</w:t>
      </w:r>
      <w:r>
        <w:rPr>
          <w:rFonts w:ascii="宋体" w:hAnsi="宋体" w:eastAsia="宋体"/>
          <w:sz w:val="24"/>
          <w:szCs w:val="24"/>
        </w:rPr>
        <w:t>2023-2024-1学期</w:t>
      </w:r>
      <w:r>
        <w:rPr>
          <w:rFonts w:hint="eastAsia" w:ascii="宋体" w:hAnsi="宋体" w:eastAsia="宋体"/>
          <w:sz w:val="24"/>
          <w:szCs w:val="24"/>
        </w:rPr>
        <w:t>该班</w:t>
      </w:r>
      <w:r>
        <w:rPr>
          <w:rFonts w:ascii="宋体" w:hAnsi="宋体" w:eastAsia="宋体"/>
          <w:sz w:val="24"/>
          <w:szCs w:val="24"/>
        </w:rPr>
        <w:t>团支部获得“五星级”团支部</w:t>
      </w:r>
      <w:r>
        <w:rPr>
          <w:rFonts w:hint="eastAsia" w:ascii="仿宋_gb2312"/>
          <w:spacing w:val="-10"/>
          <w:sz w:val="24"/>
          <w:szCs w:val="24"/>
        </w:rPr>
        <w:t>；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2022年全体通过英语B级</w:t>
      </w:r>
      <w:r>
        <w:rPr>
          <w:rFonts w:hint="eastAsia" w:ascii="宋体" w:hAnsi="宋体" w:eastAsia="宋体"/>
          <w:sz w:val="24"/>
          <w:szCs w:val="24"/>
        </w:rPr>
        <w:t>和计算机一级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四位学生通过了英语四级，</w:t>
      </w:r>
      <w:r>
        <w:rPr>
          <w:rFonts w:hint="eastAsia" w:ascii="宋体" w:hAnsi="宋体"/>
          <w:sz w:val="24"/>
          <w:szCs w:val="24"/>
          <w:lang w:val="en-US" w:eastAsia="zh-CN"/>
        </w:rPr>
        <w:t>第一学</w:t>
      </w:r>
      <w:r>
        <w:rPr>
          <w:rFonts w:hint="eastAsia" w:ascii="宋体" w:hAnsi="宋体" w:eastAsia="宋体"/>
          <w:sz w:val="24"/>
          <w:szCs w:val="24"/>
        </w:rPr>
        <w:t>期末考试没有一位同学挂科，第二学期有的学生就拿到了初级</w:t>
      </w:r>
      <w:r>
        <w:rPr>
          <w:rFonts w:hint="eastAsia" w:ascii="仿宋_gb2312"/>
          <w:spacing w:val="-10"/>
          <w:sz w:val="24"/>
          <w:szCs w:val="24"/>
        </w:rPr>
        <w:t>会计师证书。班级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宿舍管理良好</w:t>
      </w:r>
      <w:r>
        <w:rPr>
          <w:rFonts w:hint="eastAsia" w:ascii="仿宋_gb2312"/>
          <w:spacing w:val="-10"/>
          <w:sz w:val="24"/>
          <w:szCs w:val="24"/>
        </w:rPr>
        <w:t>，如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第一学期</w:t>
      </w:r>
      <w:r>
        <w:rPr>
          <w:rFonts w:hint="eastAsia" w:ascii="仿宋_gb2312"/>
          <w:spacing w:val="-10"/>
          <w:sz w:val="24"/>
          <w:szCs w:val="24"/>
        </w:rPr>
        <w:t>女生11个宿舍获得文明宿舍的称号；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2023年本人获得“优秀班主任”的荣誉称号。作为财会教研室党支部宣传委员，除了做好本职工作外，还多次帮助同志上进思想，在教学上帮助同志改进方法等，因此，</w:t>
      </w:r>
      <w:r>
        <w:rPr>
          <w:rFonts w:hint="eastAsia" w:ascii="仿宋_gb2312"/>
          <w:spacing w:val="-10"/>
          <w:sz w:val="24"/>
          <w:szCs w:val="24"/>
        </w:rPr>
        <w:t>2022年7月1日获得优秀共产党员的荣誉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称号</w:t>
      </w:r>
      <w:r>
        <w:rPr>
          <w:rFonts w:hint="eastAsia" w:ascii="仿宋_gb2312"/>
          <w:spacing w:val="-10"/>
          <w:sz w:val="24"/>
          <w:szCs w:val="24"/>
        </w:rPr>
        <w:t>。</w:t>
      </w:r>
    </w:p>
    <w:p>
      <w:pPr>
        <w:snapToGrid w:val="0"/>
        <w:ind w:firstLine="442" w:firstLineChars="200"/>
        <w:rPr>
          <w:rFonts w:hint="eastAsia" w:ascii="仿宋_gb2312"/>
          <w:b/>
          <w:bCs/>
          <w:spacing w:val="-10"/>
          <w:sz w:val="24"/>
          <w:szCs w:val="24"/>
        </w:rPr>
      </w:pPr>
      <w:r>
        <w:rPr>
          <w:rFonts w:hint="eastAsia" w:ascii="仿宋_gb2312"/>
          <w:b/>
          <w:bCs/>
          <w:spacing w:val="-10"/>
          <w:sz w:val="24"/>
          <w:szCs w:val="24"/>
        </w:rPr>
        <w:t>三、科研工作</w:t>
      </w:r>
    </w:p>
    <w:p>
      <w:pPr>
        <w:snapToGrid w:val="0"/>
        <w:ind w:firstLine="660" w:firstLineChars="300"/>
        <w:rPr>
          <w:rFonts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本人主持了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4</w:t>
      </w:r>
      <w:r>
        <w:rPr>
          <w:rFonts w:hint="eastAsia" w:ascii="仿宋_gb2312"/>
          <w:spacing w:val="-10"/>
          <w:sz w:val="24"/>
          <w:szCs w:val="24"/>
        </w:rPr>
        <w:t>个市级课题，结题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</w:t>
      </w:r>
      <w:r>
        <w:rPr>
          <w:rFonts w:hint="eastAsia" w:ascii="仿宋_gb2312"/>
          <w:spacing w:val="-10"/>
          <w:sz w:val="24"/>
          <w:szCs w:val="24"/>
        </w:rPr>
        <w:t>个，在研2个，分别为《新一代信息技术背景下常州推进养老产业高质量发展对策研究》（常州市社会科学研究课题，2022年12月结题）、《智能时代老龄人养教结合实施路径研究》（江苏省社会教育规划课题，2022年4月—2024年4月）《教育视角下常州农村人口老龄化、少子化对乡村振兴的影响及应对策略》（在研）</w:t>
      </w:r>
      <w:r>
        <w:rPr>
          <w:rFonts w:hint="eastAsia" w:ascii="仿宋_gb2312"/>
          <w:spacing w:val="-10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常州新能源产业加速新质生产力发展的路径研究</w:t>
      </w:r>
      <w:r>
        <w:rPr>
          <w:rFonts w:hint="eastAsia" w:ascii="仿宋_gb2312"/>
          <w:spacing w:val="-10"/>
          <w:sz w:val="24"/>
          <w:szCs w:val="24"/>
          <w:lang w:eastAsia="zh-CN"/>
        </w:rPr>
        <w:t>》（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在研</w:t>
      </w:r>
      <w:r>
        <w:rPr>
          <w:rFonts w:hint="eastAsia" w:ascii="仿宋_gb2312"/>
          <w:spacing w:val="-10"/>
          <w:sz w:val="24"/>
          <w:szCs w:val="24"/>
          <w:lang w:eastAsia="zh-CN"/>
        </w:rPr>
        <w:t>）</w:t>
      </w:r>
      <w:r>
        <w:rPr>
          <w:rFonts w:hint="eastAsia" w:ascii="仿宋_gb2312"/>
          <w:spacing w:val="-10"/>
          <w:sz w:val="24"/>
          <w:szCs w:val="24"/>
        </w:rPr>
        <w:t>；主持</w:t>
      </w:r>
      <w:r>
        <w:rPr>
          <w:rFonts w:ascii="仿宋_gb2312"/>
          <w:spacing w:val="-10"/>
          <w:sz w:val="24"/>
          <w:szCs w:val="24"/>
        </w:rPr>
        <w:t>2</w:t>
      </w:r>
      <w:r>
        <w:rPr>
          <w:rFonts w:hint="eastAsia" w:ascii="仿宋_gb2312"/>
          <w:spacing w:val="-10"/>
          <w:sz w:val="24"/>
          <w:szCs w:val="24"/>
        </w:rPr>
        <w:t>项校级课题，即《高职校企合作中的互惠性人员交流机制研究》（2</w:t>
      </w:r>
      <w:r>
        <w:rPr>
          <w:rFonts w:ascii="仿宋_gb2312"/>
          <w:spacing w:val="-10"/>
          <w:sz w:val="24"/>
          <w:szCs w:val="24"/>
        </w:rPr>
        <w:t>013</w:t>
      </w:r>
      <w:r>
        <w:rPr>
          <w:rFonts w:hint="eastAsia" w:ascii="仿宋_gb2312"/>
          <w:spacing w:val="-10"/>
          <w:sz w:val="24"/>
          <w:szCs w:val="24"/>
        </w:rPr>
        <w:t>年3月结题）和《高职院校社会服务模式的实证研究——以常州大学城为例》（常州纺织服装职业技术学院人文社科类学术科研基金项目，2021年11月结题）；2</w:t>
      </w:r>
      <w:r>
        <w:rPr>
          <w:rFonts w:ascii="仿宋_gb2312"/>
          <w:spacing w:val="-10"/>
          <w:sz w:val="24"/>
          <w:szCs w:val="24"/>
        </w:rPr>
        <w:t>021</w:t>
      </w:r>
      <w:r>
        <w:rPr>
          <w:rFonts w:hint="eastAsia" w:ascii="仿宋_gb2312"/>
          <w:spacing w:val="-10"/>
          <w:sz w:val="24"/>
          <w:szCs w:val="24"/>
        </w:rPr>
        <w:t>年1</w:t>
      </w:r>
      <w:r>
        <w:rPr>
          <w:rFonts w:ascii="仿宋_gb2312"/>
          <w:spacing w:val="-10"/>
          <w:sz w:val="24"/>
          <w:szCs w:val="24"/>
        </w:rPr>
        <w:t>2</w:t>
      </w:r>
      <w:r>
        <w:rPr>
          <w:rFonts w:hint="eastAsia" w:ascii="仿宋_gb2312"/>
          <w:spacing w:val="-10"/>
          <w:sz w:val="24"/>
          <w:szCs w:val="24"/>
        </w:rPr>
        <w:t>月主持并结题1项横向课题《非金融资产管理业务及法律风险防范》。独立发表了7篇教育教学改革的论文、3篇专业论文、3篇社会服务方面的论文，参与了1篇省级期刊论文的撰写。参与了4个市级课题和2个校级课题的研究。</w:t>
      </w:r>
    </w:p>
    <w:p>
      <w:pPr>
        <w:snapToGrid w:val="0"/>
        <w:spacing w:line="312" w:lineRule="auto"/>
        <w:ind w:firstLine="442" w:firstLineChars="200"/>
        <w:rPr>
          <w:rFonts w:hint="eastAsia" w:ascii="仿宋_gb2312"/>
          <w:b/>
          <w:bCs/>
          <w:spacing w:val="-10"/>
          <w:sz w:val="24"/>
          <w:szCs w:val="24"/>
        </w:rPr>
      </w:pPr>
      <w:r>
        <w:rPr>
          <w:rFonts w:hint="eastAsia" w:ascii="仿宋_gb2312"/>
          <w:b/>
          <w:bCs/>
          <w:spacing w:val="-10"/>
          <w:sz w:val="24"/>
          <w:szCs w:val="24"/>
        </w:rPr>
        <w:t>四、生活与活动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40" w:firstLineChars="200"/>
        <w:textAlignment w:val="auto"/>
        <w:outlineLvl w:val="9"/>
        <w:rPr>
          <w:rFonts w:hint="eastAsia"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在生活上非常节俭，很朴素。除了爱护学生外，还特别爱护公共财产，例如，看见实训室门坏了会主动去修好，听见厕所水响不止，会立即进去关上龙头，看见厕所冲水器开关坏了，会想办法扎紧开关防止不停地冲水。在生活中该同志乐于助人、团结同志、关心群众。只要同事有困难需要帮忙的都会帮，从不计较个人得失。2022年抗疫期间，该同志多次担任志愿者，加入小区防疫工作，帮助解决小区老人疫情期间的生活问题。</w:t>
      </w:r>
    </w:p>
    <w:p>
      <w:pPr>
        <w:snapToGrid w:val="0"/>
        <w:spacing w:line="312" w:lineRule="auto"/>
        <w:ind w:firstLine="440" w:firstLineChars="200"/>
        <w:rPr>
          <w:rFonts w:hint="eastAsia"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在学校活动方面，该同志也是非常积极的，如积极响应工会号召，关心支持工会的工作，积极参加工会组织开展的各项活动。能充分发挥工会会员的职能，积极参与、配合工会为职工办实事办好事，维护职工利益、关心职工的工作和生活，支持和营造了同事之间和谐的工作和活动氛围。多次获得本校工会积极分子的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ascii="仿宋_gb2312"/>
          <w:b/>
          <w:bCs/>
          <w:spacing w:val="-10"/>
          <w:sz w:val="24"/>
          <w:szCs w:val="24"/>
        </w:rPr>
      </w:pPr>
      <w:r>
        <w:rPr>
          <w:rFonts w:hint="eastAsia" w:ascii="仿宋_gb2312"/>
          <w:b/>
          <w:bCs/>
          <w:spacing w:val="-10"/>
          <w:sz w:val="24"/>
          <w:szCs w:val="24"/>
        </w:rPr>
        <w:t>五、感人事迹</w:t>
      </w:r>
    </w:p>
    <w:p>
      <w:pPr>
        <w:snapToGrid w:val="0"/>
        <w:spacing w:line="312" w:lineRule="auto"/>
        <w:ind w:firstLine="440" w:firstLineChars="200"/>
        <w:rPr>
          <w:rFonts w:hint="eastAsia" w:ascii="仿宋_gb2312"/>
          <w:spacing w:val="-10"/>
          <w:sz w:val="24"/>
          <w:szCs w:val="24"/>
        </w:rPr>
      </w:pPr>
      <w:r>
        <w:rPr>
          <w:rFonts w:hint="eastAsia" w:ascii="仿宋_gb2312"/>
          <w:spacing w:val="-10"/>
          <w:sz w:val="24"/>
          <w:szCs w:val="24"/>
        </w:rPr>
        <w:t>关心学生犹如关心自己的子女，例如，帮助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22级某学生走出心理抑郁和狂躁，帮助学生树立信心，培养自信，使他们在校期间过得充实，过得有意义，让两位心理疾病的同学顺利完成学业；帮助</w:t>
      </w:r>
      <w:r>
        <w:rPr>
          <w:rFonts w:hint="eastAsia" w:ascii="仿宋_gb2312"/>
          <w:spacing w:val="-10"/>
          <w:sz w:val="24"/>
          <w:szCs w:val="24"/>
        </w:rPr>
        <w:t>非常内向的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20</w:t>
      </w:r>
      <w:r>
        <w:rPr>
          <w:rFonts w:hint="eastAsia" w:ascii="仿宋_gb2312"/>
          <w:spacing w:val="-10"/>
          <w:sz w:val="24"/>
          <w:szCs w:val="24"/>
        </w:rPr>
        <w:t>级学生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仇</w:t>
      </w:r>
      <w:r>
        <w:rPr>
          <w:rFonts w:hint="eastAsia" w:ascii="仿宋_gb2312"/>
          <w:spacing w:val="-10"/>
          <w:sz w:val="24"/>
          <w:szCs w:val="24"/>
        </w:rPr>
        <w:t>同学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如何当好初中教师，如何整理自己的教学仪态和心理状态</w:t>
      </w:r>
      <w:r>
        <w:rPr>
          <w:rFonts w:hint="eastAsia" w:ascii="仿宋_gb2312"/>
          <w:spacing w:val="-10"/>
          <w:sz w:val="24"/>
          <w:szCs w:val="24"/>
        </w:rPr>
        <w:t>，还引导他如何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与学生</w:t>
      </w:r>
      <w:r>
        <w:rPr>
          <w:rFonts w:hint="eastAsia" w:ascii="仿宋_gb2312"/>
          <w:spacing w:val="-10"/>
          <w:sz w:val="24"/>
          <w:szCs w:val="24"/>
        </w:rPr>
        <w:t>交往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相处等等</w:t>
      </w:r>
      <w:r>
        <w:rPr>
          <w:rFonts w:hint="eastAsia" w:ascii="仿宋_gb2312"/>
          <w:spacing w:val="-10"/>
          <w:sz w:val="24"/>
          <w:szCs w:val="24"/>
        </w:rPr>
        <w:t>。尽管学生走出学校，</w:t>
      </w:r>
      <w:bookmarkStart w:id="0" w:name="_GoBack"/>
      <w:bookmarkEnd w:id="0"/>
      <w:r>
        <w:rPr>
          <w:rFonts w:hint="eastAsia" w:ascii="仿宋_gb2312"/>
          <w:spacing w:val="-10"/>
          <w:sz w:val="24"/>
          <w:szCs w:val="24"/>
        </w:rPr>
        <w:t>但仍然关心学生们的身心健康，如1</w:t>
      </w:r>
      <w:r>
        <w:rPr>
          <w:rFonts w:ascii="仿宋_gb2312"/>
          <w:spacing w:val="-10"/>
          <w:sz w:val="24"/>
          <w:szCs w:val="24"/>
        </w:rPr>
        <w:t>9</w:t>
      </w:r>
      <w:r>
        <w:rPr>
          <w:rFonts w:hint="eastAsia" w:ascii="仿宋_gb2312"/>
          <w:spacing w:val="-10"/>
          <w:sz w:val="24"/>
          <w:szCs w:val="24"/>
        </w:rPr>
        <w:t>级张同学，每次遇到心理问题都对其进行心理疏导，并取得很好效果。最近的顾同学，虽然休学了，作为她的班主任，从不放弃对她的鼓励，取得较好的成效，甚至其家长打电话来询问疏导方法。</w:t>
      </w:r>
      <w:r>
        <w:rPr>
          <w:rFonts w:hint="eastAsia" w:ascii="仿宋_gb2312"/>
          <w:spacing w:val="-10"/>
          <w:sz w:val="24"/>
          <w:szCs w:val="24"/>
          <w:lang w:val="en-US" w:eastAsia="zh-CN"/>
        </w:rPr>
        <w:t>再如21级</w:t>
      </w:r>
      <w:r>
        <w:rPr>
          <w:rFonts w:hint="eastAsia" w:ascii="仿宋_gb2312"/>
          <w:spacing w:val="-10"/>
          <w:sz w:val="24"/>
          <w:szCs w:val="24"/>
        </w:rPr>
        <w:t>的孙某蔓同学，在考取初级会计师期间，每晚都会问我题目，哪怕深夜，只要她问我就必答，初级考过后，又立志准备考取注册会计师证书，我一样会不厌其烦地解决她不懂的知识点，划掉很多休息时间我也很乐意。诸如此类的事迹还有很多，但我觉得都是老师应该做到的，也不记功于心，只觉得做得不够。</w:t>
      </w:r>
    </w:p>
    <w:p/>
    <w:sectPr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MTJkMzNjMzFmYWI1MTEyZTYxNjc2MGFiMzAzNTQifQ=="/>
  </w:docVars>
  <w:rsids>
    <w:rsidRoot w:val="001B3986"/>
    <w:rsid w:val="001B3986"/>
    <w:rsid w:val="311F12DD"/>
    <w:rsid w:val="354227D0"/>
    <w:rsid w:val="62855D94"/>
    <w:rsid w:val="7FC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972</Words>
  <Characters>1031</Characters>
  <Lines>51</Lines>
  <Paragraphs>43</Paragraphs>
  <TotalTime>14</TotalTime>
  <ScaleCrop>false</ScaleCrop>
  <LinksUpToDate>false</LinksUpToDate>
  <CharactersWithSpaces>1960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2023-06-29T22:28:00Z</dcterms:created>
  <dc:creator>lenovo</dc:creator>
  <cp:lastModifiedBy>向秋英</cp:lastModifiedBy>
  <dcterms:modified xsi:type="dcterms:W3CDTF">2024-07-05T07:39:52Z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77EDD7CB627A40D8895D87ABAF04B1EE_12</vt:lpwstr>
  </property>
</Properties>
</file>